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Pr="00491A17" w:rsidRDefault="005B0CCE">
      <w:pPr>
        <w:rPr>
          <w:rFonts w:ascii="HG創英角ｺﾞｼｯｸUB" w:eastAsia="HG創英角ｺﾞｼｯｸUB" w:hAnsi="HG創英角ｺﾞｼｯｸUB" w:hint="eastAsia"/>
          <w:sz w:val="24"/>
          <w:szCs w:val="24"/>
        </w:rPr>
      </w:pPr>
      <w:r w:rsidRPr="00491A17">
        <w:rPr>
          <w:rFonts w:ascii="HG創英角ｺﾞｼｯｸUB" w:eastAsia="HG創英角ｺﾞｼｯｸUB" w:hAnsi="HG創英角ｺﾞｼｯｸUB" w:hint="eastAsia"/>
          <w:sz w:val="24"/>
          <w:szCs w:val="24"/>
        </w:rPr>
        <w:t>PDCAで見るキャリア教育推進状況チェックシート</w:t>
      </w:r>
    </w:p>
    <w:p w:rsidR="005B0CCE" w:rsidRPr="005B0CCE" w:rsidRDefault="005B0CCE" w:rsidP="005B0CCE">
      <w:pPr>
        <w:snapToGrid w:val="0"/>
        <w:rPr>
          <w:rFonts w:hint="eastAsia"/>
          <w:sz w:val="18"/>
          <w:szCs w:val="18"/>
        </w:rPr>
      </w:pPr>
    </w:p>
    <w:p w:rsidR="005B0CCE" w:rsidRDefault="00AE3C1C" w:rsidP="005B0CCE">
      <w:pPr>
        <w:snapToGrid w:val="0"/>
        <w:rPr>
          <w:rFonts w:hint="eastAsia"/>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1C24357E" wp14:editId="3424F545">
                <wp:simplePos x="0" y="0"/>
                <wp:positionH relativeFrom="column">
                  <wp:posOffset>11763375</wp:posOffset>
                </wp:positionH>
                <wp:positionV relativeFrom="paragraph">
                  <wp:posOffset>91440</wp:posOffset>
                </wp:positionV>
                <wp:extent cx="1724025" cy="323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724025" cy="323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91A17" w:rsidRPr="00491A17" w:rsidRDefault="00491A17" w:rsidP="00491A17">
                            <w:pPr>
                              <w:jc w:val="center"/>
                              <w:rPr>
                                <w:rFonts w:asciiTheme="majorEastAsia" w:eastAsiaTheme="majorEastAsia" w:hAnsiTheme="majorEastAsia"/>
                                <w:color w:val="000000" w:themeColor="text1"/>
                              </w:rPr>
                            </w:pPr>
                            <w:r w:rsidRPr="00491A17">
                              <w:rPr>
                                <w:rFonts w:asciiTheme="majorEastAsia" w:eastAsiaTheme="majorEastAsia" w:hAnsiTheme="majorEastAsia" w:hint="eastAsia"/>
                                <w:color w:val="000000" w:themeColor="text1"/>
                              </w:rPr>
                              <w:t>すばらしい！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926.25pt;margin-top:7.2pt;width:135.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" fillcolor="white [3212]" strokecolor="#243f60 [1604]" strokeweight="2pt">
                <v:textbox>
                  <w:txbxContent>
                    <w:p w:rsidR="00491A17" w:rsidRPr="00491A17" w:rsidRDefault="00491A17" w:rsidP="00491A17">
                      <w:pPr>
                        <w:jc w:val="center"/>
                        <w:rPr>
                          <w:rFonts w:asciiTheme="majorEastAsia" w:eastAsiaTheme="majorEastAsia" w:hAnsiTheme="majorEastAsia"/>
                          <w:color w:val="000000" w:themeColor="text1"/>
                        </w:rPr>
                      </w:pPr>
                      <w:r w:rsidRPr="00491A17">
                        <w:rPr>
                          <w:rFonts w:asciiTheme="majorEastAsia" w:eastAsiaTheme="majorEastAsia" w:hAnsiTheme="majorEastAsia" w:hint="eastAsia"/>
                          <w:color w:val="000000" w:themeColor="text1"/>
                        </w:rPr>
                        <w:t>すばらしい！</w:t>
                      </w:r>
                    </w:p>
                  </w:txbxContent>
                </v:textbox>
              </v:roundrect>
            </w:pict>
          </mc:Fallback>
        </mc:AlternateContent>
      </w:r>
      <w:r w:rsidR="005B0CCE">
        <w:rPr>
          <w:rFonts w:hint="eastAsia"/>
          <w:sz w:val="18"/>
          <w:szCs w:val="18"/>
        </w:rPr>
        <w:t>学校の現状に近いと思う項目を□チェックし、次の課題を見出していきましょう。</w:t>
      </w:r>
    </w:p>
    <w:p w:rsidR="00491A17" w:rsidRPr="003879B6" w:rsidRDefault="00491A17" w:rsidP="005B0CCE">
      <w:pPr>
        <w:snapToGrid w:val="0"/>
        <w:rPr>
          <w:rFonts w:hint="eastAsia"/>
          <w:szCs w:val="21"/>
        </w:rPr>
      </w:pPr>
      <w:r>
        <w:rPr>
          <w:rFonts w:hint="eastAsia"/>
          <w:sz w:val="18"/>
          <w:szCs w:val="18"/>
        </w:rPr>
        <w:t xml:space="preserve">　　　　　　　　　　　　　　　　　　　　　　　　　　　　　　　　　　</w:t>
      </w:r>
      <w:r w:rsidR="003879B6">
        <w:rPr>
          <w:rFonts w:hint="eastAsia"/>
          <w:sz w:val="18"/>
          <w:szCs w:val="18"/>
        </w:rPr>
        <w:t xml:space="preserve">　　　　　　　　　　　　　　　　　　　　　　　　　　　　</w:t>
      </w:r>
      <w:r w:rsidRPr="003879B6">
        <w:rPr>
          <w:rFonts w:hint="eastAsia"/>
          <w:szCs w:val="21"/>
        </w:rPr>
        <w:t>推　進　の　方　向　性</w:t>
      </w:r>
    </w:p>
    <w:p w:rsidR="005B0CCE" w:rsidRPr="00491A17" w:rsidRDefault="003879B6" w:rsidP="005B0CCE">
      <w:pPr>
        <w:snapToGrid w:val="0"/>
        <w:rPr>
          <w:rFonts w:hint="eastAsia"/>
          <w:sz w:val="18"/>
          <w:szCs w:val="18"/>
        </w:rPr>
      </w:pPr>
      <w:r>
        <w:rPr>
          <w:rFonts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60960</wp:posOffset>
                </wp:positionV>
                <wp:extent cx="7219950" cy="0"/>
                <wp:effectExtent l="0" t="76200" r="19050" b="114300"/>
                <wp:wrapNone/>
                <wp:docPr id="3" name="直線矢印コネクタ 3"/>
                <wp:cNvGraphicFramePr/>
                <a:graphic xmlns:a="http://schemas.openxmlformats.org/drawingml/2006/main">
                  <a:graphicData uri="http://schemas.microsoft.com/office/word/2010/wordprocessingShape">
                    <wps:wsp>
                      <wps:cNvCnPr/>
                      <wps:spPr>
                        <a:xfrm>
                          <a:off x="0" y="0"/>
                          <a:ext cx="72199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302.25pt;margin-top:4.8pt;width:56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" strokecolor="black [3213]" strokeweight="1.5pt">
                <v:stroke endarrow="open"/>
              </v:shape>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3752850</wp:posOffset>
                </wp:positionH>
                <wp:positionV relativeFrom="paragraph">
                  <wp:posOffset>13335</wp:posOffset>
                </wp:positionV>
                <wp:extent cx="85725" cy="857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8572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295.5pt;margin-top:1.05pt;width:6.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" fillcolor="#4f81bd [3204]" strokecolor="#243f60 [1604]" strokeweight="2pt"/>
            </w:pict>
          </mc:Fallback>
        </mc:AlternateContent>
      </w:r>
    </w:p>
    <w:tbl>
      <w:tblPr>
        <w:tblStyle w:val="a3"/>
        <w:tblW w:w="0" w:type="auto"/>
        <w:tblInd w:w="250" w:type="dxa"/>
        <w:tblLook w:val="04A0" w:firstRow="1" w:lastRow="0" w:firstColumn="1" w:lastColumn="0" w:noHBand="0" w:noVBand="1"/>
      </w:tblPr>
      <w:tblGrid>
        <w:gridCol w:w="2349"/>
        <w:gridCol w:w="3321"/>
        <w:gridCol w:w="2835"/>
        <w:gridCol w:w="4111"/>
        <w:gridCol w:w="4678"/>
        <w:gridCol w:w="4961"/>
      </w:tblGrid>
      <w:tr w:rsidR="005B0CCE" w:rsidTr="00AE3C1C">
        <w:tc>
          <w:tcPr>
            <w:tcW w:w="2349" w:type="dxa"/>
            <w:vMerge w:val="restart"/>
          </w:tcPr>
          <w:p w:rsidR="005B0CCE" w:rsidRDefault="00AE3C1C" w:rsidP="005B0CCE">
            <w:pPr>
              <w:snapToGrid w:val="0"/>
              <w:rPr>
                <w:rFonts w:hint="eastAsia"/>
                <w:sz w:val="18"/>
                <w:szCs w:val="18"/>
              </w:rPr>
            </w:pPr>
            <w:r>
              <w:rPr>
                <w:noProof/>
              </w:rPr>
              <mc:AlternateContent>
                <mc:Choice Requires="wps">
                  <w:drawing>
                    <wp:anchor distT="0" distB="0" distL="114300" distR="114300" simplePos="0" relativeHeight="251663360" behindDoc="0" locked="0" layoutInCell="1" allowOverlap="1" wp14:anchorId="714FECE1" wp14:editId="223F7956">
                      <wp:simplePos x="0" y="0"/>
                      <wp:positionH relativeFrom="column">
                        <wp:posOffset>386080</wp:posOffset>
                      </wp:positionH>
                      <wp:positionV relativeFrom="paragraph">
                        <wp:posOffset>74930</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3C1C" w:rsidRPr="00AE3C1C" w:rsidRDefault="00AE3C1C" w:rsidP="00AE3C1C">
                                  <w:pPr>
                                    <w:snapToGrid w:val="0"/>
                                    <w:jc w:val="center"/>
                                    <w:rPr>
                                      <w:rFonts w:ascii="HGS創英角ｺﾞｼｯｸUB" w:eastAsia="HGS創英角ｺﾞｼｯｸUB" w:hAnsi="HGS創英角ｺﾞｼｯｸUB"/>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E3C1C">
                                    <w:rPr>
                                      <w:rFonts w:ascii="HGS創英角ｺﾞｼｯｸUB" w:eastAsia="HGS創英角ｺﾞｼｯｸUB" w:hAnsi="HGS創英角ｺﾞｼｯｸUB" w:hint="eastAsia"/>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0.4pt;margin-top:5.9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oVRgIAAGsEAAAOAAAAZHJzL2Uyb0RvYy54bWysVM2O0zAQviPxDpbvNG1VIBs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" filled="f" stroked="f">
                      <v:fill o:detectmouseclick="t"/>
                      <v:textbox style="mso-fit-shape-to-text:t" inset="5.85pt,.7pt,5.85pt,.7pt">
                        <w:txbxContent>
                          <w:p w:rsidR="00AE3C1C" w:rsidRPr="00AE3C1C" w:rsidRDefault="00AE3C1C" w:rsidP="00AE3C1C">
                            <w:pPr>
                              <w:snapToGrid w:val="0"/>
                              <w:jc w:val="center"/>
                              <w:rPr>
                                <w:rFonts w:ascii="HGS創英角ｺﾞｼｯｸUB" w:eastAsia="HGS創英角ｺﾞｼｯｸUB" w:hAnsi="HGS創英角ｺﾞｼｯｸUB"/>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E3C1C">
                              <w:rPr>
                                <w:rFonts w:ascii="HGS創英角ｺﾞｼｯｸUB" w:eastAsia="HGS創英角ｺﾞｼｯｸUB" w:hAnsi="HGS創英角ｺﾞｼｯｸUB" w:hint="eastAsia"/>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w:t>
                            </w:r>
                          </w:p>
                        </w:txbxContent>
                      </v:textbox>
                    </v:shape>
                  </w:pict>
                </mc:Fallback>
              </mc:AlternateContent>
            </w: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AE3C1C" w:rsidRDefault="00AE3C1C" w:rsidP="005B0CCE">
            <w:pPr>
              <w:snapToGrid w:val="0"/>
              <w:rPr>
                <w:rFonts w:hint="eastAsia"/>
                <w:sz w:val="18"/>
                <w:szCs w:val="18"/>
              </w:rPr>
            </w:pPr>
          </w:p>
          <w:p w:rsidR="008E3DEF" w:rsidRDefault="008E3DEF" w:rsidP="005B0CCE">
            <w:pPr>
              <w:snapToGrid w:val="0"/>
              <w:rPr>
                <w:rFonts w:hint="eastAsia"/>
                <w:sz w:val="18"/>
                <w:szCs w:val="18"/>
              </w:rPr>
            </w:pPr>
          </w:p>
          <w:p w:rsidR="008E3DEF" w:rsidRPr="00AE3C1C" w:rsidRDefault="00AE3C1C" w:rsidP="00AE3C1C">
            <w:pPr>
              <w:snapToGrid w:val="0"/>
              <w:jc w:val="center"/>
              <w:rPr>
                <w:rFonts w:hint="eastAsia"/>
                <w:szCs w:val="21"/>
              </w:rPr>
            </w:pPr>
            <w:r w:rsidRPr="00AE3C1C">
              <w:rPr>
                <w:rFonts w:hint="eastAsia"/>
                <w:szCs w:val="21"/>
              </w:rPr>
              <w:t>Plan</w:t>
            </w:r>
          </w:p>
          <w:p w:rsidR="00AE3C1C" w:rsidRPr="00AE3C1C" w:rsidRDefault="00AE3C1C" w:rsidP="00AE3C1C">
            <w:pPr>
              <w:snapToGrid w:val="0"/>
              <w:jc w:val="center"/>
              <w:rPr>
                <w:rFonts w:hint="eastAsia"/>
                <w:szCs w:val="21"/>
              </w:rPr>
            </w:pPr>
            <w:r w:rsidRPr="00AE3C1C">
              <w:rPr>
                <w:rFonts w:hint="eastAsia"/>
                <w:szCs w:val="21"/>
              </w:rPr>
              <w:t>計画</w:t>
            </w:r>
          </w:p>
          <w:p w:rsidR="00AE3C1C" w:rsidRDefault="00AE3C1C" w:rsidP="005B0CCE">
            <w:pPr>
              <w:snapToGrid w:val="0"/>
              <w:rPr>
                <w:rFonts w:hint="eastAsia"/>
                <w:sz w:val="18"/>
                <w:szCs w:val="18"/>
              </w:rPr>
            </w:pPr>
          </w:p>
          <w:p w:rsidR="008E3DEF" w:rsidRDefault="008E3DEF" w:rsidP="005B0CCE">
            <w:pPr>
              <w:snapToGrid w:val="0"/>
              <w:rPr>
                <w:rFonts w:hint="eastAsia"/>
                <w:sz w:val="18"/>
                <w:szCs w:val="18"/>
              </w:rPr>
            </w:pPr>
            <w:r>
              <w:rPr>
                <w:rFonts w:hint="eastAsia"/>
                <w:sz w:val="18"/>
                <w:szCs w:val="18"/>
              </w:rPr>
              <w:t>学校や児童生徒の現状を把握し、目標を立て、指導計画をつくる</w:t>
            </w: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目標の設定</w:t>
            </w:r>
            <w:r>
              <w:rPr>
                <w:rFonts w:hint="eastAsia"/>
                <w:szCs w:val="21"/>
              </w:rPr>
              <w:t>】</w:t>
            </w:r>
          </w:p>
          <w:p w:rsidR="00CD3F74" w:rsidRPr="00491A17" w:rsidRDefault="004F7CAF" w:rsidP="00AE3C1C">
            <w:pPr>
              <w:snapToGrid w:val="0"/>
              <w:rPr>
                <w:rFonts w:hint="eastAsia"/>
                <w:sz w:val="18"/>
                <w:szCs w:val="18"/>
              </w:rPr>
            </w:pPr>
            <w:r w:rsidRPr="00491A17">
              <w:rPr>
                <w:rFonts w:hint="eastAsia"/>
                <w:sz w:val="18"/>
                <w:szCs w:val="18"/>
              </w:rPr>
              <w:t>キャリア教育の目標（キャリア教育を通して身に付けさせたい力や、目指す児童生徒像）については･･･</w:t>
            </w:r>
          </w:p>
        </w:tc>
        <w:tc>
          <w:tcPr>
            <w:tcW w:w="2835" w:type="dxa"/>
            <w:vAlign w:val="center"/>
          </w:tcPr>
          <w:p w:rsidR="005B0CCE" w:rsidRPr="00491A17" w:rsidRDefault="005B0CCE" w:rsidP="00491A17">
            <w:pPr>
              <w:snapToGrid w:val="0"/>
              <w:rPr>
                <w:rFonts w:hint="eastAsia"/>
                <w:szCs w:val="21"/>
              </w:rPr>
            </w:pPr>
            <w:r w:rsidRPr="00491A17">
              <w:rPr>
                <w:rFonts w:hint="eastAsia"/>
                <w:szCs w:val="21"/>
              </w:rPr>
              <w:t>□定めていない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□定めているが、目標達成の検証が可能な具体的な文言にはなっていない</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目標達成の検証が可能な具体的な文言を用いて定めているが、ここ数年見直していない</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目標達成の検証が可能な具体的な文言を用いて定めており、児童生徒の実状などに応じて、数年ごとに見直している</w:t>
            </w:r>
          </w:p>
        </w:tc>
      </w:tr>
      <w:tr w:rsidR="005B0CCE" w:rsidTr="00AE3C1C">
        <w:tc>
          <w:tcPr>
            <w:tcW w:w="2349" w:type="dxa"/>
            <w:vMerge/>
          </w:tcPr>
          <w:p w:rsidR="005B0CCE" w:rsidRDefault="005B0CCE"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指導計画の作成</w:t>
            </w:r>
            <w:r>
              <w:rPr>
                <w:rFonts w:hint="eastAsia"/>
                <w:szCs w:val="21"/>
              </w:rPr>
              <w:t>】</w:t>
            </w:r>
          </w:p>
          <w:p w:rsidR="004F7CAF" w:rsidRPr="00491A17" w:rsidRDefault="004F7CAF" w:rsidP="00AE3C1C">
            <w:pPr>
              <w:snapToGrid w:val="0"/>
              <w:rPr>
                <w:rFonts w:hint="eastAsia"/>
                <w:sz w:val="18"/>
                <w:szCs w:val="18"/>
              </w:rPr>
            </w:pPr>
            <w:r w:rsidRPr="00491A17">
              <w:rPr>
                <w:rFonts w:hint="eastAsia"/>
                <w:sz w:val="18"/>
                <w:szCs w:val="18"/>
              </w:rPr>
              <w:t>キャリア教育の指導計画（全体計画や年間指導計画）の作成については･･･</w:t>
            </w:r>
          </w:p>
        </w:tc>
        <w:tc>
          <w:tcPr>
            <w:tcW w:w="2835" w:type="dxa"/>
            <w:vAlign w:val="center"/>
          </w:tcPr>
          <w:p w:rsidR="005B0CCE" w:rsidRPr="00491A17" w:rsidRDefault="005B0CCE" w:rsidP="00491A17">
            <w:pPr>
              <w:snapToGrid w:val="0"/>
              <w:rPr>
                <w:rFonts w:hint="eastAsia"/>
                <w:szCs w:val="21"/>
              </w:rPr>
            </w:pPr>
            <w:r w:rsidRPr="00491A17">
              <w:rPr>
                <w:rFonts w:hint="eastAsia"/>
                <w:szCs w:val="21"/>
              </w:rPr>
              <w:t>□作成していない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□指導計画は存在するが、教育委員会から提示されたモデルや、先進校の指導計画を引き写して作成した箇所が多い</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学校や地域の特色や児童生徒の実態を踏まえて指導計画を作成するように努めたが、具体的な内容にそれらが十分に反映されていない</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児童生徒・保護者などの意識調査を活用したり、教員が相互に意見を出し合ったりして、学校の現状に即した系統的な</w:t>
            </w:r>
            <w:bookmarkStart w:id="0" w:name="_GoBack"/>
            <w:bookmarkEnd w:id="0"/>
            <w:r w:rsidR="000A0036" w:rsidRPr="00491A17">
              <w:rPr>
                <w:rFonts w:hint="eastAsia"/>
                <w:szCs w:val="21"/>
              </w:rPr>
              <w:t>実践ができる指導計画を作成している</w:t>
            </w:r>
          </w:p>
        </w:tc>
      </w:tr>
      <w:tr w:rsidR="005B0CCE" w:rsidTr="00AE3C1C">
        <w:tc>
          <w:tcPr>
            <w:tcW w:w="2349" w:type="dxa"/>
            <w:vMerge/>
          </w:tcPr>
          <w:p w:rsidR="005B0CCE" w:rsidRDefault="005B0CCE"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指導計画の活用</w:t>
            </w:r>
            <w:r>
              <w:rPr>
                <w:rFonts w:hint="eastAsia"/>
                <w:szCs w:val="21"/>
              </w:rPr>
              <w:t>】</w:t>
            </w:r>
          </w:p>
          <w:p w:rsidR="00491A17" w:rsidRDefault="004F7CAF" w:rsidP="00AE3C1C">
            <w:pPr>
              <w:snapToGrid w:val="0"/>
              <w:rPr>
                <w:rFonts w:hint="eastAsia"/>
                <w:sz w:val="18"/>
                <w:szCs w:val="18"/>
              </w:rPr>
            </w:pPr>
            <w:r w:rsidRPr="00491A17">
              <w:rPr>
                <w:rFonts w:hint="eastAsia"/>
                <w:sz w:val="18"/>
                <w:szCs w:val="18"/>
              </w:rPr>
              <w:t>キャリア教育の指導計画の活用に</w:t>
            </w:r>
          </w:p>
          <w:p w:rsidR="004F7CAF" w:rsidRPr="00491A17" w:rsidRDefault="004F7CAF" w:rsidP="00AE3C1C">
            <w:pPr>
              <w:snapToGrid w:val="0"/>
              <w:rPr>
                <w:rFonts w:hint="eastAsia"/>
                <w:sz w:val="18"/>
                <w:szCs w:val="18"/>
              </w:rPr>
            </w:pPr>
            <w:r w:rsidRPr="00491A17">
              <w:rPr>
                <w:rFonts w:hint="eastAsia"/>
                <w:sz w:val="18"/>
                <w:szCs w:val="18"/>
              </w:rPr>
              <w:t>ついては･･･</w:t>
            </w:r>
          </w:p>
        </w:tc>
        <w:tc>
          <w:tcPr>
            <w:tcW w:w="2835" w:type="dxa"/>
            <w:vAlign w:val="center"/>
          </w:tcPr>
          <w:p w:rsidR="005B0CCE" w:rsidRPr="00491A17" w:rsidRDefault="005B0CCE" w:rsidP="00491A17">
            <w:pPr>
              <w:snapToGrid w:val="0"/>
              <w:rPr>
                <w:rFonts w:hint="eastAsia"/>
                <w:szCs w:val="21"/>
              </w:rPr>
            </w:pPr>
            <w:r w:rsidRPr="00491A17">
              <w:rPr>
                <w:rFonts w:hint="eastAsia"/>
                <w:szCs w:val="21"/>
              </w:rPr>
              <w:t>□指導計画がないため、</w:t>
            </w:r>
          </w:p>
          <w:p w:rsidR="005B0CCE" w:rsidRPr="00491A17" w:rsidRDefault="005B0CCE" w:rsidP="00491A17">
            <w:pPr>
              <w:snapToGrid w:val="0"/>
              <w:rPr>
                <w:rFonts w:hint="eastAsia"/>
                <w:szCs w:val="21"/>
              </w:rPr>
            </w:pPr>
            <w:r w:rsidRPr="00491A17">
              <w:rPr>
                <w:rFonts w:hint="eastAsia"/>
                <w:szCs w:val="21"/>
              </w:rPr>
              <w:t>活用できていない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□指導計画は存在するが、それに対する教員の認識や理解は十分ではない</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ほとんどの教員が指導計画の内容を把握しているが、活用は進んでいない</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指導計画の内容は教員の共通認識となっており、有効に活用されている</w:t>
            </w:r>
          </w:p>
        </w:tc>
      </w:tr>
      <w:tr w:rsidR="005B0CCE" w:rsidTr="00AE3C1C">
        <w:tc>
          <w:tcPr>
            <w:tcW w:w="2349" w:type="dxa"/>
            <w:vMerge w:val="restart"/>
          </w:tcPr>
          <w:p w:rsidR="005B0CCE" w:rsidRDefault="00AE3C1C" w:rsidP="005B0CCE">
            <w:pPr>
              <w:snapToGrid w:val="0"/>
              <w:rPr>
                <w:rFonts w:hint="eastAsia"/>
                <w:sz w:val="18"/>
                <w:szCs w:val="18"/>
              </w:rPr>
            </w:pPr>
            <w:r>
              <w:rPr>
                <w:noProof/>
              </w:rPr>
              <mc:AlternateContent>
                <mc:Choice Requires="wps">
                  <w:drawing>
                    <wp:anchor distT="0" distB="0" distL="114300" distR="114300" simplePos="0" relativeHeight="251665408" behindDoc="0" locked="0" layoutInCell="1" allowOverlap="1" wp14:anchorId="67105ACE" wp14:editId="79786C18">
                      <wp:simplePos x="0" y="0"/>
                      <wp:positionH relativeFrom="column">
                        <wp:posOffset>386080</wp:posOffset>
                      </wp:positionH>
                      <wp:positionV relativeFrom="paragraph">
                        <wp:posOffset>102870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3C1C" w:rsidRPr="00AE3C1C" w:rsidRDefault="00AE3C1C" w:rsidP="00AE3C1C">
                                  <w:pPr>
                                    <w:snapToGrid w:val="0"/>
                                    <w:jc w:val="center"/>
                                    <w:rPr>
                                      <w:rFonts w:ascii="HGS創英角ｺﾞｼｯｸUB" w:eastAsia="HGS創英角ｺﾞｼｯｸUB" w:hAnsi="HGS創英角ｺﾞｼｯｸUB"/>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HGS創英角ｺﾞｼｯｸUB" w:eastAsia="HGS創英角ｺﾞｼｯｸUB" w:hAnsi="HGS創英角ｺﾞｼｯｸUB" w:hint="eastAsia"/>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D</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0.4pt;margin-top:8.1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" filled="f" stroked="f">
                      <v:fill o:detectmouseclick="t"/>
                      <v:textbox style="mso-fit-shape-to-text:t" inset="5.85pt,.7pt,5.85pt,.7pt">
                        <w:txbxContent>
                          <w:p w:rsidR="00AE3C1C" w:rsidRPr="00AE3C1C" w:rsidRDefault="00AE3C1C" w:rsidP="00AE3C1C">
                            <w:pPr>
                              <w:snapToGrid w:val="0"/>
                              <w:jc w:val="center"/>
                              <w:rPr>
                                <w:rFonts w:ascii="HGS創英角ｺﾞｼｯｸUB" w:eastAsia="HGS創英角ｺﾞｼｯｸUB" w:hAnsi="HGS創英角ｺﾞｼｯｸUB"/>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HGS創英角ｺﾞｼｯｸUB" w:eastAsia="HGS創英角ｺﾞｼｯｸUB" w:hAnsi="HGS創英角ｺﾞｼｯｸUB" w:hint="eastAsia"/>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D</w:t>
                            </w:r>
                          </w:p>
                        </w:txbxContent>
                      </v:textbox>
                    </v:shape>
                  </w:pict>
                </mc:Fallback>
              </mc:AlternateContent>
            </w: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Pr="00AE3C1C" w:rsidRDefault="00AE3C1C" w:rsidP="00AE3C1C">
            <w:pPr>
              <w:snapToGrid w:val="0"/>
              <w:jc w:val="center"/>
              <w:rPr>
                <w:rFonts w:hint="eastAsia"/>
                <w:szCs w:val="21"/>
              </w:rPr>
            </w:pPr>
            <w:r w:rsidRPr="00AE3C1C">
              <w:rPr>
                <w:rFonts w:hint="eastAsia"/>
                <w:szCs w:val="21"/>
              </w:rPr>
              <w:t>Do</w:t>
            </w:r>
          </w:p>
          <w:p w:rsidR="008E3DEF" w:rsidRPr="00AE3C1C" w:rsidRDefault="00AE3C1C" w:rsidP="00AE3C1C">
            <w:pPr>
              <w:snapToGrid w:val="0"/>
              <w:jc w:val="center"/>
              <w:rPr>
                <w:rFonts w:hint="eastAsia"/>
                <w:szCs w:val="21"/>
              </w:rPr>
            </w:pPr>
            <w:r w:rsidRPr="00AE3C1C">
              <w:rPr>
                <w:rFonts w:hint="eastAsia"/>
                <w:szCs w:val="21"/>
              </w:rPr>
              <w:t>実践</w:t>
            </w: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r>
              <w:rPr>
                <w:rFonts w:hint="eastAsia"/>
                <w:sz w:val="18"/>
                <w:szCs w:val="18"/>
              </w:rPr>
              <w:t>教育活動を展開し、フォローアップや修正を行う</w:t>
            </w: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教育活動全体を見通した実践</w:t>
            </w:r>
            <w:r>
              <w:rPr>
                <w:rFonts w:hint="eastAsia"/>
                <w:szCs w:val="21"/>
              </w:rPr>
              <w:t>】</w:t>
            </w:r>
          </w:p>
          <w:p w:rsidR="004F7CAF" w:rsidRDefault="00491A17" w:rsidP="00AE3C1C">
            <w:pPr>
              <w:snapToGrid w:val="0"/>
              <w:rPr>
                <w:rFonts w:hint="eastAsia"/>
                <w:sz w:val="18"/>
                <w:szCs w:val="18"/>
              </w:rPr>
            </w:pPr>
            <w:r w:rsidRPr="00491A17">
              <w:rPr>
                <w:rFonts w:hint="eastAsia"/>
                <w:sz w:val="18"/>
                <w:szCs w:val="18"/>
              </w:rPr>
              <w:t>教育活動全体を通したキャリア教育の取組については･･･</w:t>
            </w:r>
          </w:p>
          <w:p w:rsidR="00AE3C1C" w:rsidRPr="00491A17" w:rsidRDefault="00AE3C1C" w:rsidP="00AE3C1C">
            <w:pPr>
              <w:snapToGrid w:val="0"/>
              <w:rPr>
                <w:rFonts w:hint="eastAsia"/>
                <w:sz w:val="18"/>
                <w:szCs w:val="18"/>
              </w:rPr>
            </w:pPr>
          </w:p>
        </w:tc>
        <w:tc>
          <w:tcPr>
            <w:tcW w:w="2835" w:type="dxa"/>
            <w:vAlign w:val="center"/>
          </w:tcPr>
          <w:p w:rsidR="00491A17" w:rsidRDefault="005B0CCE" w:rsidP="00491A17">
            <w:pPr>
              <w:snapToGrid w:val="0"/>
              <w:rPr>
                <w:rFonts w:hint="eastAsia"/>
                <w:szCs w:val="21"/>
              </w:rPr>
            </w:pPr>
            <w:r w:rsidRPr="00491A17">
              <w:rPr>
                <w:rFonts w:hint="eastAsia"/>
                <w:szCs w:val="21"/>
              </w:rPr>
              <w:t>□特に意識して取り組んで</w:t>
            </w:r>
          </w:p>
          <w:p w:rsidR="005B0CCE" w:rsidRPr="00491A17" w:rsidRDefault="005B0CCE" w:rsidP="00491A17">
            <w:pPr>
              <w:snapToGrid w:val="0"/>
              <w:rPr>
                <w:rFonts w:hint="eastAsia"/>
                <w:szCs w:val="21"/>
              </w:rPr>
            </w:pPr>
            <w:r w:rsidRPr="00491A17">
              <w:rPr>
                <w:rFonts w:hint="eastAsia"/>
                <w:szCs w:val="21"/>
              </w:rPr>
              <w:t>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□それぞれの教員ができる範囲で取り組もうという意識はあるが、教員ごとの取組の差が大きい</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それぞれの教員が教科等を通したキャリア教育に取り組んでいるが、それらを関連付ける機会や方策が未整備である</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教科等を通したキャリア教育は多様に実践されており、それらを相互に関連付けた取組も計画的に行われている</w:t>
            </w:r>
          </w:p>
        </w:tc>
      </w:tr>
      <w:tr w:rsidR="005B0CCE" w:rsidTr="00AE3C1C">
        <w:tc>
          <w:tcPr>
            <w:tcW w:w="2349" w:type="dxa"/>
            <w:vMerge/>
          </w:tcPr>
          <w:p w:rsidR="005B0CCE" w:rsidRDefault="005B0CCE"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体験的なキャリア教育の実践</w:t>
            </w:r>
            <w:r>
              <w:rPr>
                <w:rFonts w:hint="eastAsia"/>
                <w:szCs w:val="21"/>
              </w:rPr>
              <w:t>】</w:t>
            </w:r>
          </w:p>
          <w:p w:rsidR="00491A17" w:rsidRPr="00491A17" w:rsidRDefault="00491A17" w:rsidP="00AE3C1C">
            <w:pPr>
              <w:snapToGrid w:val="0"/>
              <w:rPr>
                <w:rFonts w:hint="eastAsia"/>
                <w:szCs w:val="21"/>
              </w:rPr>
            </w:pPr>
            <w:r w:rsidRPr="00491A17">
              <w:rPr>
                <w:rFonts w:hint="eastAsia"/>
                <w:sz w:val="18"/>
                <w:szCs w:val="21"/>
              </w:rPr>
              <w:t>体験的なキャリア教育（社会人講話、職場見学、職場体験、インターンシップ等）については･･･</w:t>
            </w:r>
          </w:p>
        </w:tc>
        <w:tc>
          <w:tcPr>
            <w:tcW w:w="2835" w:type="dxa"/>
            <w:vAlign w:val="center"/>
          </w:tcPr>
          <w:p w:rsidR="00491A17" w:rsidRDefault="005B0CCE" w:rsidP="00491A17">
            <w:pPr>
              <w:snapToGrid w:val="0"/>
              <w:rPr>
                <w:rFonts w:hint="eastAsia"/>
                <w:szCs w:val="21"/>
              </w:rPr>
            </w:pPr>
            <w:r w:rsidRPr="00491A17">
              <w:rPr>
                <w:rFonts w:hint="eastAsia"/>
                <w:szCs w:val="21"/>
              </w:rPr>
              <w:t>□計画的な実践は</w:t>
            </w:r>
          </w:p>
          <w:p w:rsidR="005B0CCE" w:rsidRPr="00491A17" w:rsidRDefault="005B0CCE" w:rsidP="00491A17">
            <w:pPr>
              <w:snapToGrid w:val="0"/>
              <w:rPr>
                <w:rFonts w:hint="eastAsia"/>
                <w:szCs w:val="21"/>
              </w:rPr>
            </w:pPr>
            <w:r w:rsidRPr="00491A17">
              <w:rPr>
                <w:rFonts w:hint="eastAsia"/>
                <w:szCs w:val="21"/>
              </w:rPr>
              <w:t>していない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□計画的に実践されているが、事前指導・事後指導などが十分にはなされていない</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事前指導・事後指導などを含めて計画的に実践されているが、卒業までに身に付けさせたい力を踏まえた体系的な指導には至っていない</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卒業までを見通した全体的な取組の中で、事前指導・事後指導を含めた体験的なキャリア教育の役割が明確になっており、異校種とのつながりも意識している</w:t>
            </w:r>
          </w:p>
        </w:tc>
      </w:tr>
      <w:tr w:rsidR="005B0CCE" w:rsidTr="00AE3C1C">
        <w:tc>
          <w:tcPr>
            <w:tcW w:w="2349" w:type="dxa"/>
            <w:vMerge/>
          </w:tcPr>
          <w:p w:rsidR="005B0CCE" w:rsidRDefault="005B0CCE"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家庭や地域社会との連携</w:t>
            </w:r>
            <w:r>
              <w:rPr>
                <w:rFonts w:hint="eastAsia"/>
                <w:szCs w:val="21"/>
              </w:rPr>
              <w:t>】</w:t>
            </w:r>
          </w:p>
          <w:p w:rsidR="00491A17" w:rsidRDefault="00491A17" w:rsidP="00AE3C1C">
            <w:pPr>
              <w:snapToGrid w:val="0"/>
              <w:rPr>
                <w:rFonts w:hint="eastAsia"/>
                <w:sz w:val="18"/>
                <w:szCs w:val="21"/>
              </w:rPr>
            </w:pPr>
            <w:r w:rsidRPr="00491A17">
              <w:rPr>
                <w:rFonts w:hint="eastAsia"/>
                <w:sz w:val="18"/>
                <w:szCs w:val="21"/>
              </w:rPr>
              <w:t>地域の教育力を生かしたキャリア教育の取組については･･･</w:t>
            </w:r>
          </w:p>
          <w:p w:rsidR="00AE3C1C" w:rsidRDefault="00AE3C1C" w:rsidP="00AE3C1C">
            <w:pPr>
              <w:snapToGrid w:val="0"/>
              <w:rPr>
                <w:rFonts w:hint="eastAsia"/>
                <w:sz w:val="18"/>
                <w:szCs w:val="21"/>
              </w:rPr>
            </w:pPr>
          </w:p>
          <w:p w:rsidR="00AE3C1C" w:rsidRPr="00491A17" w:rsidRDefault="00AE3C1C" w:rsidP="00AE3C1C">
            <w:pPr>
              <w:snapToGrid w:val="0"/>
              <w:rPr>
                <w:rFonts w:hint="eastAsia"/>
                <w:szCs w:val="21"/>
              </w:rPr>
            </w:pPr>
          </w:p>
        </w:tc>
        <w:tc>
          <w:tcPr>
            <w:tcW w:w="2835" w:type="dxa"/>
            <w:vAlign w:val="center"/>
          </w:tcPr>
          <w:p w:rsidR="00491A17" w:rsidRDefault="005B0CCE" w:rsidP="00491A17">
            <w:pPr>
              <w:snapToGrid w:val="0"/>
              <w:rPr>
                <w:rFonts w:hint="eastAsia"/>
                <w:szCs w:val="21"/>
              </w:rPr>
            </w:pPr>
            <w:r w:rsidRPr="00491A17">
              <w:rPr>
                <w:rFonts w:hint="eastAsia"/>
                <w:szCs w:val="21"/>
              </w:rPr>
              <w:t>□特に意識して取り組んで</w:t>
            </w:r>
          </w:p>
          <w:p w:rsidR="005B0CCE" w:rsidRPr="00491A17" w:rsidRDefault="005B0CCE" w:rsidP="00491A17">
            <w:pPr>
              <w:snapToGrid w:val="0"/>
              <w:rPr>
                <w:rFonts w:hint="eastAsia"/>
                <w:szCs w:val="21"/>
              </w:rPr>
            </w:pPr>
            <w:r w:rsidRPr="00491A17">
              <w:rPr>
                <w:rFonts w:hint="eastAsia"/>
                <w:szCs w:val="21"/>
              </w:rPr>
              <w:t>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□保護者や地域の事業所などと連携・協力して体験的なキャリア教育に取り組んでいるが、その意図やねらいの共通理解を十分に得ているわけではない</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保護者や地域の事業所などと連携・協力して体験的なキャリア教育に取り組んでおり、体験の意図やねらいについての共通理解も得ている</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保護者や地域の事業所などと連携・協力して体験的なキャリア教育に取り組み、学校のキャリア教育全般についての理解と協力も得ている</w:t>
            </w:r>
          </w:p>
        </w:tc>
      </w:tr>
      <w:tr w:rsidR="005B0CCE" w:rsidTr="00AE3C1C">
        <w:tc>
          <w:tcPr>
            <w:tcW w:w="2349" w:type="dxa"/>
            <w:vMerge w:val="restart"/>
          </w:tcPr>
          <w:p w:rsidR="005B0CCE" w:rsidRDefault="00AE3C1C" w:rsidP="005B0CCE">
            <w:pPr>
              <w:snapToGrid w:val="0"/>
              <w:rPr>
                <w:rFonts w:hint="eastAsia"/>
                <w:sz w:val="18"/>
                <w:szCs w:val="18"/>
              </w:rPr>
            </w:pPr>
            <w:r>
              <w:rPr>
                <w:noProof/>
              </w:rPr>
              <mc:AlternateContent>
                <mc:Choice Requires="wps">
                  <w:drawing>
                    <wp:anchor distT="0" distB="0" distL="114300" distR="114300" simplePos="0" relativeHeight="251667456" behindDoc="0" locked="0" layoutInCell="1" allowOverlap="1" wp14:anchorId="7F2DC3B4" wp14:editId="19B9DADC">
                      <wp:simplePos x="0" y="0"/>
                      <wp:positionH relativeFrom="column">
                        <wp:posOffset>386080</wp:posOffset>
                      </wp:positionH>
                      <wp:positionV relativeFrom="paragraph">
                        <wp:posOffset>56515</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3C1C" w:rsidRPr="00AE3C1C" w:rsidRDefault="00AE3C1C" w:rsidP="00AE3C1C">
                                  <w:pPr>
                                    <w:snapToGrid w:val="0"/>
                                    <w:jc w:val="center"/>
                                    <w:rPr>
                                      <w:rFonts w:ascii="HGS創英角ｺﾞｼｯｸUB" w:eastAsia="HGS創英角ｺﾞｼｯｸUB" w:hAnsi="HGS創英角ｺﾞｼｯｸUB"/>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HGS創英角ｺﾞｼｯｸUB" w:eastAsia="HGS創英角ｺﾞｼｯｸUB" w:hAnsi="HGS創英角ｺﾞｼｯｸUB" w:hint="eastAsia"/>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0.4pt;margin-top:4.45pt;width:2in;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" filled="f" stroked="f">
                      <v:fill o:detectmouseclick="t"/>
                      <v:textbox style="mso-fit-shape-to-text:t" inset="5.85pt,.7pt,5.85pt,.7pt">
                        <w:txbxContent>
                          <w:p w:rsidR="00AE3C1C" w:rsidRPr="00AE3C1C" w:rsidRDefault="00AE3C1C" w:rsidP="00AE3C1C">
                            <w:pPr>
                              <w:snapToGrid w:val="0"/>
                              <w:jc w:val="center"/>
                              <w:rPr>
                                <w:rFonts w:ascii="HGS創英角ｺﾞｼｯｸUB" w:eastAsia="HGS創英角ｺﾞｼｯｸUB" w:hAnsi="HGS創英角ｺﾞｼｯｸUB"/>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HGS創英角ｺﾞｼｯｸUB" w:eastAsia="HGS創英角ｺﾞｼｯｸUB" w:hAnsi="HGS創英角ｺﾞｼｯｸUB" w:hint="eastAsia"/>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w:t>
                            </w:r>
                          </w:p>
                        </w:txbxContent>
                      </v:textbox>
                    </v:shape>
                  </w:pict>
                </mc:Fallback>
              </mc:AlternateContent>
            </w: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AE3C1C" w:rsidRDefault="00AE3C1C" w:rsidP="005B0CCE">
            <w:pPr>
              <w:snapToGrid w:val="0"/>
              <w:rPr>
                <w:rFonts w:hint="eastAsia"/>
                <w:sz w:val="18"/>
                <w:szCs w:val="18"/>
              </w:rPr>
            </w:pPr>
          </w:p>
          <w:p w:rsidR="00AE3C1C" w:rsidRDefault="00AE3C1C" w:rsidP="005B0CCE">
            <w:pPr>
              <w:snapToGrid w:val="0"/>
              <w:rPr>
                <w:rFonts w:hint="eastAsia"/>
                <w:sz w:val="18"/>
                <w:szCs w:val="18"/>
              </w:rPr>
            </w:pPr>
          </w:p>
          <w:p w:rsidR="008E3DEF" w:rsidRDefault="008E3DEF" w:rsidP="005B0CCE">
            <w:pPr>
              <w:snapToGrid w:val="0"/>
              <w:rPr>
                <w:rFonts w:hint="eastAsia"/>
                <w:sz w:val="18"/>
                <w:szCs w:val="18"/>
              </w:rPr>
            </w:pPr>
          </w:p>
          <w:p w:rsidR="008E3DEF" w:rsidRPr="00AE3C1C" w:rsidRDefault="00AE3C1C" w:rsidP="00AE3C1C">
            <w:pPr>
              <w:snapToGrid w:val="0"/>
              <w:jc w:val="center"/>
              <w:rPr>
                <w:rFonts w:hint="eastAsia"/>
                <w:szCs w:val="21"/>
              </w:rPr>
            </w:pPr>
            <w:r w:rsidRPr="00AE3C1C">
              <w:rPr>
                <w:rFonts w:hint="eastAsia"/>
                <w:szCs w:val="21"/>
              </w:rPr>
              <w:t>Check</w:t>
            </w:r>
          </w:p>
          <w:p w:rsidR="008E3DEF" w:rsidRPr="00AE3C1C" w:rsidRDefault="00AE3C1C" w:rsidP="00AE3C1C">
            <w:pPr>
              <w:snapToGrid w:val="0"/>
              <w:jc w:val="center"/>
              <w:rPr>
                <w:rFonts w:hint="eastAsia"/>
                <w:szCs w:val="21"/>
              </w:rPr>
            </w:pPr>
            <w:r w:rsidRPr="00AE3C1C">
              <w:rPr>
                <w:rFonts w:hint="eastAsia"/>
                <w:szCs w:val="21"/>
              </w:rPr>
              <w:t>評価</w:t>
            </w:r>
          </w:p>
          <w:p w:rsidR="00AE3C1C" w:rsidRDefault="00AE3C1C" w:rsidP="00AE3C1C">
            <w:pPr>
              <w:snapToGrid w:val="0"/>
              <w:rPr>
                <w:rFonts w:hint="eastAsia"/>
                <w:sz w:val="18"/>
                <w:szCs w:val="18"/>
              </w:rPr>
            </w:pPr>
          </w:p>
          <w:p w:rsidR="00AE3C1C" w:rsidRDefault="00AE3C1C" w:rsidP="00AE3C1C">
            <w:pPr>
              <w:snapToGrid w:val="0"/>
              <w:rPr>
                <w:rFonts w:hint="eastAsia"/>
                <w:sz w:val="18"/>
                <w:szCs w:val="18"/>
              </w:rPr>
            </w:pPr>
          </w:p>
          <w:p w:rsidR="00AE3C1C" w:rsidRDefault="00AE3C1C" w:rsidP="00AE3C1C">
            <w:pPr>
              <w:snapToGrid w:val="0"/>
              <w:rPr>
                <w:rFonts w:hint="eastAsia"/>
                <w:sz w:val="18"/>
                <w:szCs w:val="18"/>
              </w:rPr>
            </w:pPr>
            <w:r>
              <w:rPr>
                <w:rFonts w:hint="eastAsia"/>
                <w:sz w:val="18"/>
                <w:szCs w:val="18"/>
              </w:rPr>
              <w:t>取り組みに目的に応じて</w:t>
            </w:r>
          </w:p>
          <w:p w:rsidR="00AE3C1C" w:rsidRDefault="00AE3C1C" w:rsidP="00AE3C1C">
            <w:pPr>
              <w:snapToGrid w:val="0"/>
              <w:rPr>
                <w:rFonts w:hint="eastAsia"/>
                <w:sz w:val="18"/>
                <w:szCs w:val="18"/>
              </w:rPr>
            </w:pPr>
            <w:r>
              <w:rPr>
                <w:rFonts w:hint="eastAsia"/>
                <w:sz w:val="18"/>
                <w:szCs w:val="18"/>
              </w:rPr>
              <w:t>児童生徒の変化をとらえる</w:t>
            </w: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児童生徒の成長・変容の把握</w:t>
            </w:r>
            <w:r>
              <w:rPr>
                <w:rFonts w:hint="eastAsia"/>
                <w:szCs w:val="21"/>
              </w:rPr>
              <w:t>】</w:t>
            </w:r>
          </w:p>
          <w:p w:rsidR="00491A17" w:rsidRPr="00491A17" w:rsidRDefault="00491A17" w:rsidP="00AE3C1C">
            <w:pPr>
              <w:snapToGrid w:val="0"/>
              <w:rPr>
                <w:rFonts w:hint="eastAsia"/>
                <w:szCs w:val="21"/>
              </w:rPr>
            </w:pPr>
            <w:r w:rsidRPr="00491A17">
              <w:rPr>
                <w:rFonts w:hint="eastAsia"/>
                <w:sz w:val="18"/>
                <w:szCs w:val="21"/>
              </w:rPr>
              <w:t>キャリア教育を通した児童生徒の変容については･･･</w:t>
            </w:r>
          </w:p>
        </w:tc>
        <w:tc>
          <w:tcPr>
            <w:tcW w:w="2835" w:type="dxa"/>
            <w:vAlign w:val="center"/>
          </w:tcPr>
          <w:p w:rsidR="00491A17" w:rsidRDefault="005B0CCE" w:rsidP="00491A17">
            <w:pPr>
              <w:snapToGrid w:val="0"/>
              <w:rPr>
                <w:rFonts w:hint="eastAsia"/>
                <w:szCs w:val="21"/>
              </w:rPr>
            </w:pPr>
            <w:r w:rsidRPr="00491A17">
              <w:rPr>
                <w:rFonts w:hint="eastAsia"/>
                <w:szCs w:val="21"/>
              </w:rPr>
              <w:t>□特に意識して把握して</w:t>
            </w:r>
          </w:p>
          <w:p w:rsidR="005B0CCE" w:rsidRPr="00491A17" w:rsidRDefault="005B0CCE" w:rsidP="00491A17">
            <w:pPr>
              <w:snapToGrid w:val="0"/>
              <w:rPr>
                <w:rFonts w:hint="eastAsia"/>
                <w:szCs w:val="21"/>
              </w:rPr>
            </w:pPr>
            <w:r w:rsidRPr="00491A17">
              <w:rPr>
                <w:rFonts w:hint="eastAsia"/>
                <w:szCs w:val="21"/>
              </w:rPr>
              <w:t>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□それぞれの教員が学校生活を通して把握するようにしているが、教員間でその状況は共有されていない</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学校生活を通した把握の上に、意識調査やポートフォリオなどの資料はあるが、キャリア教育の視点からそれらを考察・分析はしていない</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学校生活を通した把握と合わせて、身に付けさせたい力の視点から意識調査などを実施し、結果については経年変化などの分析も加えて、教員間で共有している</w:t>
            </w:r>
          </w:p>
        </w:tc>
      </w:tr>
      <w:tr w:rsidR="005B0CCE" w:rsidTr="00AE3C1C">
        <w:tc>
          <w:tcPr>
            <w:tcW w:w="2349" w:type="dxa"/>
            <w:vMerge/>
          </w:tcPr>
          <w:p w:rsidR="005B0CCE" w:rsidRDefault="005B0CCE"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実践の振り返りと検証</w:t>
            </w:r>
            <w:r>
              <w:rPr>
                <w:rFonts w:hint="eastAsia"/>
                <w:szCs w:val="21"/>
              </w:rPr>
              <w:t>】</w:t>
            </w:r>
          </w:p>
          <w:p w:rsidR="00491A17" w:rsidRDefault="00491A17" w:rsidP="00AE3C1C">
            <w:pPr>
              <w:snapToGrid w:val="0"/>
              <w:rPr>
                <w:rFonts w:hint="eastAsia"/>
                <w:sz w:val="18"/>
                <w:szCs w:val="21"/>
              </w:rPr>
            </w:pPr>
            <w:r w:rsidRPr="00491A17">
              <w:rPr>
                <w:rFonts w:hint="eastAsia"/>
                <w:sz w:val="18"/>
                <w:szCs w:val="21"/>
              </w:rPr>
              <w:t>キャリア教育の取組に関する振り返りや評価については･･･</w:t>
            </w:r>
          </w:p>
          <w:p w:rsidR="00AE3C1C" w:rsidRPr="00491A17" w:rsidRDefault="00AE3C1C" w:rsidP="00AE3C1C">
            <w:pPr>
              <w:snapToGrid w:val="0"/>
              <w:rPr>
                <w:rFonts w:hint="eastAsia"/>
                <w:szCs w:val="21"/>
              </w:rPr>
            </w:pPr>
          </w:p>
        </w:tc>
        <w:tc>
          <w:tcPr>
            <w:tcW w:w="2835" w:type="dxa"/>
            <w:vAlign w:val="center"/>
          </w:tcPr>
          <w:p w:rsidR="00491A17" w:rsidRDefault="005B0CCE" w:rsidP="00491A17">
            <w:pPr>
              <w:snapToGrid w:val="0"/>
              <w:rPr>
                <w:rFonts w:hint="eastAsia"/>
                <w:szCs w:val="21"/>
              </w:rPr>
            </w:pPr>
            <w:r w:rsidRPr="00491A17">
              <w:rPr>
                <w:rFonts w:hint="eastAsia"/>
                <w:szCs w:val="21"/>
              </w:rPr>
              <w:t>□特に意識して振り返りを</w:t>
            </w:r>
          </w:p>
          <w:p w:rsidR="005B0CCE" w:rsidRPr="00491A17" w:rsidRDefault="005B0CCE" w:rsidP="00491A17">
            <w:pPr>
              <w:snapToGrid w:val="0"/>
              <w:rPr>
                <w:rFonts w:hint="eastAsia"/>
                <w:szCs w:val="21"/>
              </w:rPr>
            </w:pPr>
            <w:r w:rsidRPr="00491A17">
              <w:rPr>
                <w:rFonts w:hint="eastAsia"/>
                <w:szCs w:val="21"/>
              </w:rPr>
              <w:t>していない</w:t>
            </w:r>
          </w:p>
        </w:tc>
        <w:tc>
          <w:tcPr>
            <w:tcW w:w="4111" w:type="dxa"/>
            <w:vAlign w:val="center"/>
          </w:tcPr>
          <w:p w:rsidR="00AE3C1C"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年度当初計画した取組が円滑に実施できたかどうか、という点についての振り返りは行っている</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取組の円滑な実施という観点の他に、キャリア教育を通した児童生徒の成長や変容を踏まえ、取組や指導の在り方の見直しを行っている</w:t>
            </w:r>
          </w:p>
        </w:tc>
        <w:tc>
          <w:tcPr>
            <w:tcW w:w="4961" w:type="dxa"/>
            <w:vAlign w:val="center"/>
          </w:tcPr>
          <w:p w:rsidR="00AE3C1C"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取組の円滑な実施</w:t>
            </w:r>
            <w:r w:rsidR="000A0036" w:rsidRPr="00491A17">
              <w:rPr>
                <w:rFonts w:hint="eastAsia"/>
                <w:szCs w:val="21"/>
              </w:rPr>
              <w:t>や全般的な成果・課題という観点の他に、特に重要な取組については、児童生徒の意識調査や自己評価などにより検証している</w:t>
            </w:r>
          </w:p>
        </w:tc>
      </w:tr>
      <w:tr w:rsidR="005B0CCE" w:rsidTr="00AE3C1C">
        <w:tc>
          <w:tcPr>
            <w:tcW w:w="2349" w:type="dxa"/>
            <w:vMerge/>
          </w:tcPr>
          <w:p w:rsidR="005B0CCE" w:rsidRDefault="005B0CCE"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学校評価との関連</w:t>
            </w:r>
            <w:r>
              <w:rPr>
                <w:rFonts w:hint="eastAsia"/>
                <w:szCs w:val="21"/>
              </w:rPr>
              <w:t>】</w:t>
            </w:r>
          </w:p>
          <w:p w:rsidR="00491A17" w:rsidRDefault="00491A17" w:rsidP="00AE3C1C">
            <w:pPr>
              <w:snapToGrid w:val="0"/>
              <w:rPr>
                <w:rFonts w:hint="eastAsia"/>
                <w:sz w:val="18"/>
                <w:szCs w:val="21"/>
              </w:rPr>
            </w:pPr>
            <w:r w:rsidRPr="00491A17">
              <w:rPr>
                <w:rFonts w:hint="eastAsia"/>
                <w:sz w:val="18"/>
                <w:szCs w:val="21"/>
              </w:rPr>
              <w:t>学校評価（自己評価・学校関係者評価）におけるキャリア教育の位置付けに</w:t>
            </w:r>
          </w:p>
          <w:p w:rsidR="00491A17" w:rsidRPr="00491A17" w:rsidRDefault="00491A17" w:rsidP="00AE3C1C">
            <w:pPr>
              <w:snapToGrid w:val="0"/>
              <w:rPr>
                <w:rFonts w:hint="eastAsia"/>
                <w:szCs w:val="21"/>
              </w:rPr>
            </w:pPr>
            <w:r w:rsidRPr="00491A17">
              <w:rPr>
                <w:rFonts w:hint="eastAsia"/>
                <w:sz w:val="18"/>
                <w:szCs w:val="21"/>
              </w:rPr>
              <w:t>ついては･･･</w:t>
            </w:r>
          </w:p>
        </w:tc>
        <w:tc>
          <w:tcPr>
            <w:tcW w:w="2835" w:type="dxa"/>
            <w:vAlign w:val="center"/>
          </w:tcPr>
          <w:p w:rsidR="005B0CCE" w:rsidRPr="00491A17" w:rsidRDefault="005B0CCE" w:rsidP="00491A17">
            <w:pPr>
              <w:snapToGrid w:val="0"/>
              <w:rPr>
                <w:rFonts w:hint="eastAsia"/>
                <w:szCs w:val="21"/>
              </w:rPr>
            </w:pPr>
            <w:r w:rsidRPr="00491A17">
              <w:rPr>
                <w:rFonts w:hint="eastAsia"/>
                <w:szCs w:val="21"/>
              </w:rPr>
              <w:t>□学校評価にキャリア教育に関する評価項目は含まれていない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学校評価にキャリア教育に関する評価項目は含まれているが、その結果を十分に認知していない教員が多い</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学校評価にキャリア教育に関する評価項目が含まれており、結果は職員会議等で示されているが、その考察・分析はしていない</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学校評価にキャリア教育に関する評価項目が含まれており、結果については経年変化などの分析も加えて、教員間で共有している</w:t>
            </w:r>
          </w:p>
        </w:tc>
      </w:tr>
      <w:tr w:rsidR="005B0CCE" w:rsidTr="00AE3C1C">
        <w:tc>
          <w:tcPr>
            <w:tcW w:w="2349" w:type="dxa"/>
            <w:vMerge w:val="restart"/>
          </w:tcPr>
          <w:p w:rsidR="005B0CCE" w:rsidRDefault="00AE3C1C" w:rsidP="005B0CCE">
            <w:pPr>
              <w:snapToGrid w:val="0"/>
              <w:rPr>
                <w:rFonts w:hint="eastAsia"/>
                <w:sz w:val="18"/>
                <w:szCs w:val="18"/>
              </w:rPr>
            </w:pPr>
            <w:r>
              <w:rPr>
                <w:noProof/>
              </w:rPr>
              <mc:AlternateContent>
                <mc:Choice Requires="wps">
                  <w:drawing>
                    <wp:anchor distT="0" distB="0" distL="114300" distR="114300" simplePos="0" relativeHeight="251669504" behindDoc="0" locked="0" layoutInCell="1" allowOverlap="1" wp14:anchorId="4794C306" wp14:editId="310A85CA">
                      <wp:simplePos x="0" y="0"/>
                      <wp:positionH relativeFrom="column">
                        <wp:posOffset>386080</wp:posOffset>
                      </wp:positionH>
                      <wp:positionV relativeFrom="paragraph">
                        <wp:posOffset>52705</wp:posOffset>
                      </wp:positionV>
                      <wp:extent cx="1828800" cy="1828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3C1C" w:rsidRPr="00AE3C1C" w:rsidRDefault="00AE3C1C" w:rsidP="00AE3C1C">
                                  <w:pPr>
                                    <w:snapToGrid w:val="0"/>
                                    <w:jc w:val="center"/>
                                    <w:rPr>
                                      <w:rFonts w:ascii="HGS創英角ｺﾞｼｯｸUB" w:eastAsia="HGS創英角ｺﾞｼｯｸUB" w:hAnsi="HGS創英角ｺﾞｼｯｸUB"/>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HGS創英角ｺﾞｼｯｸUB" w:eastAsia="HGS創英角ｺﾞｼｯｸUB" w:hAnsi="HGS創英角ｺﾞｼｯｸUB" w:hint="eastAsia"/>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30.4pt;margin-top:4.15pt;width:2in;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" filled="f" stroked="f">
                      <v:fill o:detectmouseclick="t"/>
                      <v:textbox style="mso-fit-shape-to-text:t" inset="5.85pt,.7pt,5.85pt,.7pt">
                        <w:txbxContent>
                          <w:p w:rsidR="00AE3C1C" w:rsidRPr="00AE3C1C" w:rsidRDefault="00AE3C1C" w:rsidP="00AE3C1C">
                            <w:pPr>
                              <w:snapToGrid w:val="0"/>
                              <w:jc w:val="center"/>
                              <w:rPr>
                                <w:rFonts w:ascii="HGS創英角ｺﾞｼｯｸUB" w:eastAsia="HGS創英角ｺﾞｼｯｸUB" w:hAnsi="HGS創英角ｺﾞｼｯｸUB"/>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HGS創英角ｺﾞｼｯｸUB" w:eastAsia="HGS創英角ｺﾞｼｯｸUB" w:hAnsi="HGS創英角ｺﾞｼｯｸUB" w:hint="eastAsia"/>
                                <w:b/>
                                <w:sz w:val="96"/>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w:t>
                            </w:r>
                          </w:p>
                        </w:txbxContent>
                      </v:textbox>
                    </v:shape>
                  </w:pict>
                </mc:Fallback>
              </mc:AlternateContent>
            </w: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Default="008E3DEF" w:rsidP="005B0CCE">
            <w:pPr>
              <w:snapToGrid w:val="0"/>
              <w:rPr>
                <w:rFonts w:hint="eastAsia"/>
                <w:sz w:val="18"/>
                <w:szCs w:val="18"/>
              </w:rPr>
            </w:pPr>
          </w:p>
          <w:p w:rsidR="008E3DEF" w:rsidRPr="00AE3C1C" w:rsidRDefault="00AE3C1C" w:rsidP="00AE3C1C">
            <w:pPr>
              <w:snapToGrid w:val="0"/>
              <w:jc w:val="center"/>
              <w:rPr>
                <w:rFonts w:hint="eastAsia"/>
                <w:szCs w:val="21"/>
              </w:rPr>
            </w:pPr>
            <w:r w:rsidRPr="00AE3C1C">
              <w:rPr>
                <w:rFonts w:hint="eastAsia"/>
                <w:szCs w:val="21"/>
              </w:rPr>
              <w:t>Action</w:t>
            </w:r>
          </w:p>
          <w:p w:rsidR="008E3DEF" w:rsidRPr="00AE3C1C" w:rsidRDefault="00AE3C1C" w:rsidP="00AE3C1C">
            <w:pPr>
              <w:snapToGrid w:val="0"/>
              <w:jc w:val="center"/>
              <w:rPr>
                <w:rFonts w:hint="eastAsia"/>
                <w:szCs w:val="21"/>
              </w:rPr>
            </w:pPr>
            <w:r w:rsidRPr="00AE3C1C">
              <w:rPr>
                <w:rFonts w:hint="eastAsia"/>
                <w:szCs w:val="21"/>
              </w:rPr>
              <w:t>改善</w:t>
            </w:r>
          </w:p>
          <w:p w:rsidR="00AE3C1C" w:rsidRDefault="00AE3C1C" w:rsidP="00AE3C1C">
            <w:pPr>
              <w:snapToGrid w:val="0"/>
              <w:rPr>
                <w:rFonts w:hint="eastAsia"/>
                <w:sz w:val="18"/>
                <w:szCs w:val="18"/>
              </w:rPr>
            </w:pPr>
          </w:p>
          <w:p w:rsidR="00AE3C1C" w:rsidRDefault="00AE3C1C" w:rsidP="00AE3C1C">
            <w:pPr>
              <w:snapToGrid w:val="0"/>
              <w:rPr>
                <w:rFonts w:hint="eastAsia"/>
                <w:sz w:val="18"/>
                <w:szCs w:val="18"/>
              </w:rPr>
            </w:pPr>
          </w:p>
          <w:p w:rsidR="00AE3C1C" w:rsidRDefault="00AE3C1C" w:rsidP="00AE3C1C">
            <w:pPr>
              <w:snapToGrid w:val="0"/>
              <w:rPr>
                <w:rFonts w:hint="eastAsia"/>
                <w:sz w:val="18"/>
                <w:szCs w:val="18"/>
              </w:rPr>
            </w:pPr>
            <w:r>
              <w:rPr>
                <w:rFonts w:hint="eastAsia"/>
                <w:sz w:val="18"/>
                <w:szCs w:val="18"/>
              </w:rPr>
              <w:t>導き出された</w:t>
            </w:r>
          </w:p>
          <w:p w:rsidR="00AE3C1C" w:rsidRDefault="00AE3C1C" w:rsidP="00AE3C1C">
            <w:pPr>
              <w:snapToGrid w:val="0"/>
              <w:rPr>
                <w:rFonts w:hint="eastAsia"/>
                <w:sz w:val="18"/>
                <w:szCs w:val="18"/>
              </w:rPr>
            </w:pPr>
            <w:r>
              <w:rPr>
                <w:rFonts w:hint="eastAsia"/>
                <w:sz w:val="18"/>
                <w:szCs w:val="18"/>
              </w:rPr>
              <w:t>新たな課題を踏まえて生かす</w:t>
            </w:r>
          </w:p>
          <w:p w:rsidR="008E3DEF" w:rsidRDefault="008E3DEF"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指導計画の改善</w:t>
            </w:r>
            <w:r>
              <w:rPr>
                <w:rFonts w:hint="eastAsia"/>
                <w:szCs w:val="21"/>
              </w:rPr>
              <w:t>】</w:t>
            </w:r>
          </w:p>
          <w:p w:rsidR="00491A17" w:rsidRDefault="00491A17" w:rsidP="00AE3C1C">
            <w:pPr>
              <w:snapToGrid w:val="0"/>
              <w:rPr>
                <w:rFonts w:hint="eastAsia"/>
                <w:sz w:val="18"/>
                <w:szCs w:val="21"/>
              </w:rPr>
            </w:pPr>
            <w:r w:rsidRPr="00491A17">
              <w:rPr>
                <w:rFonts w:hint="eastAsia"/>
                <w:sz w:val="18"/>
                <w:szCs w:val="21"/>
              </w:rPr>
              <w:t>キャリア教育の指導計画の見直しに</w:t>
            </w:r>
          </w:p>
          <w:p w:rsidR="00491A17" w:rsidRPr="00491A17" w:rsidRDefault="00491A17" w:rsidP="00AE3C1C">
            <w:pPr>
              <w:snapToGrid w:val="0"/>
              <w:rPr>
                <w:rFonts w:hint="eastAsia"/>
                <w:szCs w:val="21"/>
              </w:rPr>
            </w:pPr>
            <w:r w:rsidRPr="00491A17">
              <w:rPr>
                <w:rFonts w:hint="eastAsia"/>
                <w:sz w:val="18"/>
                <w:szCs w:val="21"/>
              </w:rPr>
              <w:t>ついては･･･</w:t>
            </w:r>
          </w:p>
        </w:tc>
        <w:tc>
          <w:tcPr>
            <w:tcW w:w="2835" w:type="dxa"/>
            <w:vAlign w:val="center"/>
          </w:tcPr>
          <w:p w:rsidR="005B0CCE" w:rsidRPr="00491A17" w:rsidRDefault="005B0CCE" w:rsidP="00491A17">
            <w:pPr>
              <w:snapToGrid w:val="0"/>
              <w:rPr>
                <w:rFonts w:hint="eastAsia"/>
                <w:szCs w:val="21"/>
              </w:rPr>
            </w:pPr>
            <w:r w:rsidRPr="00491A17">
              <w:rPr>
                <w:rFonts w:hint="eastAsia"/>
                <w:szCs w:val="21"/>
              </w:rPr>
              <w:t>□ここ数年見直していない</w:t>
            </w:r>
          </w:p>
          <w:p w:rsidR="00491A17" w:rsidRDefault="005B0CCE" w:rsidP="00491A17">
            <w:pPr>
              <w:snapToGrid w:val="0"/>
              <w:rPr>
                <w:rFonts w:hint="eastAsia"/>
                <w:szCs w:val="21"/>
              </w:rPr>
            </w:pPr>
            <w:r w:rsidRPr="00491A17">
              <w:rPr>
                <w:rFonts w:hint="eastAsia"/>
                <w:szCs w:val="21"/>
              </w:rPr>
              <w:t>（指導計画は作成して</w:t>
            </w:r>
          </w:p>
          <w:p w:rsidR="005B0CCE" w:rsidRPr="00491A17" w:rsidRDefault="005B0CCE" w:rsidP="00491A17">
            <w:pPr>
              <w:snapToGrid w:val="0"/>
              <w:rPr>
                <w:rFonts w:hint="eastAsia"/>
                <w:szCs w:val="21"/>
              </w:rPr>
            </w:pPr>
            <w:r w:rsidRPr="00491A17">
              <w:rPr>
                <w:rFonts w:hint="eastAsia"/>
                <w:szCs w:val="21"/>
              </w:rPr>
              <w:t>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毎年度、教員の負担や予算などの観点から、取組の見直しを行っている</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毎年度、教員の負担や予算などの観点の他に、キャリア教育を通した児童生徒の成長や変容を踏まえ、取組や指導の在り方の見直しを行っている</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毎年度、キャリア教育を通した児童生徒の成長や変容を踏まえて取組や指導の在り方の見直しを行い、必要に応じてキャリア教育の目標にも検討を加えている</w:t>
            </w:r>
          </w:p>
        </w:tc>
      </w:tr>
      <w:tr w:rsidR="005B0CCE" w:rsidTr="00AE3C1C">
        <w:tc>
          <w:tcPr>
            <w:tcW w:w="2349" w:type="dxa"/>
            <w:vMerge/>
          </w:tcPr>
          <w:p w:rsidR="005B0CCE" w:rsidRDefault="005B0CCE"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校内研修の充実</w:t>
            </w:r>
            <w:r>
              <w:rPr>
                <w:rFonts w:hint="eastAsia"/>
                <w:szCs w:val="21"/>
              </w:rPr>
              <w:t>】</w:t>
            </w:r>
          </w:p>
          <w:p w:rsidR="00491A17" w:rsidRDefault="00491A17" w:rsidP="00AE3C1C">
            <w:pPr>
              <w:snapToGrid w:val="0"/>
              <w:rPr>
                <w:rFonts w:hint="eastAsia"/>
                <w:sz w:val="18"/>
                <w:szCs w:val="21"/>
              </w:rPr>
            </w:pPr>
            <w:r w:rsidRPr="00491A17">
              <w:rPr>
                <w:rFonts w:hint="eastAsia"/>
                <w:sz w:val="18"/>
                <w:szCs w:val="21"/>
              </w:rPr>
              <w:t>キャリア教育に関する校内研修に</w:t>
            </w:r>
          </w:p>
          <w:p w:rsidR="00491A17" w:rsidRDefault="00491A17" w:rsidP="00AE3C1C">
            <w:pPr>
              <w:snapToGrid w:val="0"/>
              <w:rPr>
                <w:rFonts w:hint="eastAsia"/>
                <w:sz w:val="18"/>
                <w:szCs w:val="21"/>
              </w:rPr>
            </w:pPr>
            <w:r w:rsidRPr="00491A17">
              <w:rPr>
                <w:rFonts w:hint="eastAsia"/>
                <w:sz w:val="18"/>
                <w:szCs w:val="21"/>
              </w:rPr>
              <w:t>ついては･･･</w:t>
            </w:r>
          </w:p>
          <w:p w:rsidR="00AE3C1C" w:rsidRPr="00491A17" w:rsidRDefault="00AE3C1C" w:rsidP="00AE3C1C">
            <w:pPr>
              <w:snapToGrid w:val="0"/>
              <w:rPr>
                <w:rFonts w:hint="eastAsia"/>
                <w:szCs w:val="21"/>
              </w:rPr>
            </w:pPr>
          </w:p>
        </w:tc>
        <w:tc>
          <w:tcPr>
            <w:tcW w:w="2835" w:type="dxa"/>
            <w:vAlign w:val="center"/>
          </w:tcPr>
          <w:p w:rsidR="005B0CCE" w:rsidRPr="00491A17" w:rsidRDefault="005B0CCE" w:rsidP="00491A17">
            <w:pPr>
              <w:snapToGrid w:val="0"/>
              <w:rPr>
                <w:rFonts w:hint="eastAsia"/>
                <w:szCs w:val="21"/>
              </w:rPr>
            </w:pPr>
            <w:r w:rsidRPr="00491A17">
              <w:rPr>
                <w:rFonts w:hint="eastAsia"/>
                <w:szCs w:val="21"/>
              </w:rPr>
              <w:t>□特に実施していない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キャリア教育の概念や基本的な実践方策などについての理解を深めるための研修を行っている</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キャリア教育を通した児童生徒の成長や変容を踏まえ、具体的な取組の改善の向けた研修を実施している</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0A0036" w:rsidRPr="00491A17">
              <w:rPr>
                <w:rFonts w:hint="eastAsia"/>
                <w:szCs w:val="21"/>
              </w:rPr>
              <w:t>キャリア教育を通した児童生徒の成長や変容を踏まえ、具体的な取組の改善と異校種との連携の強化に向けた研修を実施している</w:t>
            </w:r>
          </w:p>
        </w:tc>
      </w:tr>
      <w:tr w:rsidR="005B0CCE" w:rsidTr="00AE3C1C">
        <w:tc>
          <w:tcPr>
            <w:tcW w:w="2349" w:type="dxa"/>
            <w:vMerge/>
          </w:tcPr>
          <w:p w:rsidR="005B0CCE" w:rsidRDefault="005B0CCE" w:rsidP="005B0CCE">
            <w:pPr>
              <w:snapToGrid w:val="0"/>
              <w:rPr>
                <w:rFonts w:hint="eastAsia"/>
                <w:sz w:val="18"/>
                <w:szCs w:val="18"/>
              </w:rPr>
            </w:pPr>
          </w:p>
        </w:tc>
        <w:tc>
          <w:tcPr>
            <w:tcW w:w="3321" w:type="dxa"/>
            <w:vAlign w:val="center"/>
          </w:tcPr>
          <w:p w:rsidR="005B0CCE" w:rsidRPr="00491A17" w:rsidRDefault="00491A17" w:rsidP="00AE3C1C">
            <w:pPr>
              <w:snapToGrid w:val="0"/>
              <w:rPr>
                <w:rFonts w:hint="eastAsia"/>
                <w:szCs w:val="21"/>
              </w:rPr>
            </w:pPr>
            <w:r>
              <w:rPr>
                <w:rFonts w:hint="eastAsia"/>
                <w:szCs w:val="21"/>
              </w:rPr>
              <w:t>【</w:t>
            </w:r>
            <w:r w:rsidR="005B0CCE" w:rsidRPr="00491A17">
              <w:rPr>
                <w:rFonts w:hint="eastAsia"/>
                <w:szCs w:val="21"/>
              </w:rPr>
              <w:t>校内組織の改善</w:t>
            </w:r>
            <w:r>
              <w:rPr>
                <w:rFonts w:hint="eastAsia"/>
                <w:szCs w:val="21"/>
              </w:rPr>
              <w:t>】</w:t>
            </w:r>
          </w:p>
          <w:p w:rsidR="00491A17" w:rsidRDefault="00491A17" w:rsidP="00AE3C1C">
            <w:pPr>
              <w:snapToGrid w:val="0"/>
              <w:rPr>
                <w:rFonts w:hint="eastAsia"/>
                <w:sz w:val="18"/>
                <w:szCs w:val="21"/>
              </w:rPr>
            </w:pPr>
            <w:r w:rsidRPr="00491A17">
              <w:rPr>
                <w:rFonts w:hint="eastAsia"/>
                <w:sz w:val="18"/>
                <w:szCs w:val="21"/>
              </w:rPr>
              <w:t>キャリア教育にかかわる校内組織の</w:t>
            </w:r>
          </w:p>
          <w:p w:rsidR="00491A17" w:rsidRDefault="00491A17" w:rsidP="00AE3C1C">
            <w:pPr>
              <w:snapToGrid w:val="0"/>
              <w:rPr>
                <w:rFonts w:hint="eastAsia"/>
                <w:sz w:val="18"/>
                <w:szCs w:val="21"/>
              </w:rPr>
            </w:pPr>
            <w:r w:rsidRPr="00491A17">
              <w:rPr>
                <w:rFonts w:hint="eastAsia"/>
                <w:sz w:val="18"/>
                <w:szCs w:val="21"/>
              </w:rPr>
              <w:t>改善については･･･</w:t>
            </w:r>
          </w:p>
          <w:p w:rsidR="00AE3C1C" w:rsidRPr="00491A17" w:rsidRDefault="00AE3C1C" w:rsidP="00AE3C1C">
            <w:pPr>
              <w:snapToGrid w:val="0"/>
              <w:rPr>
                <w:rFonts w:hint="eastAsia"/>
                <w:szCs w:val="21"/>
              </w:rPr>
            </w:pPr>
          </w:p>
        </w:tc>
        <w:tc>
          <w:tcPr>
            <w:tcW w:w="2835" w:type="dxa"/>
            <w:vAlign w:val="center"/>
          </w:tcPr>
          <w:p w:rsidR="005B0CCE" w:rsidRPr="00491A17" w:rsidRDefault="005B0CCE" w:rsidP="00491A17">
            <w:pPr>
              <w:snapToGrid w:val="0"/>
              <w:rPr>
                <w:rFonts w:hint="eastAsia"/>
                <w:szCs w:val="21"/>
              </w:rPr>
            </w:pPr>
            <w:r w:rsidRPr="00491A17">
              <w:rPr>
                <w:rFonts w:hint="eastAsia"/>
                <w:szCs w:val="21"/>
              </w:rPr>
              <w:t>□ここ数年見直していない</w:t>
            </w:r>
          </w:p>
        </w:tc>
        <w:tc>
          <w:tcPr>
            <w:tcW w:w="4111"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定期的に見直しているが、個々の教員の負担軽減などを主眼とした構成メンバーの交替が中心となっている</w:t>
            </w:r>
          </w:p>
        </w:tc>
        <w:tc>
          <w:tcPr>
            <w:tcW w:w="4678" w:type="dxa"/>
            <w:vAlign w:val="center"/>
          </w:tcPr>
          <w:p w:rsidR="005B0CCE" w:rsidRPr="00491A17" w:rsidRDefault="005B0CCE" w:rsidP="00491A17">
            <w:pPr>
              <w:snapToGrid w:val="0"/>
              <w:rPr>
                <w:rFonts w:hint="eastAsia"/>
                <w:szCs w:val="21"/>
              </w:rPr>
            </w:pPr>
            <w:r w:rsidRPr="00491A17">
              <w:rPr>
                <w:rFonts w:hint="eastAsia"/>
                <w:szCs w:val="21"/>
              </w:rPr>
              <w:t>□</w:t>
            </w:r>
            <w:r w:rsidR="00A41B67" w:rsidRPr="00491A17">
              <w:rPr>
                <w:rFonts w:hint="eastAsia"/>
                <w:szCs w:val="21"/>
              </w:rPr>
              <w:t>定期的に見直しているが、校務分掌の適正化などを主眼とした組織改編と編成メンバー</w:t>
            </w:r>
            <w:r w:rsidR="008E6285" w:rsidRPr="00491A17">
              <w:rPr>
                <w:rFonts w:hint="eastAsia"/>
                <w:szCs w:val="21"/>
              </w:rPr>
              <w:t>の交替が中心となっている</w:t>
            </w:r>
          </w:p>
        </w:tc>
        <w:tc>
          <w:tcPr>
            <w:tcW w:w="4961" w:type="dxa"/>
            <w:vAlign w:val="center"/>
          </w:tcPr>
          <w:p w:rsidR="005B0CCE" w:rsidRPr="00491A17" w:rsidRDefault="005B0CCE" w:rsidP="00491A17">
            <w:pPr>
              <w:snapToGrid w:val="0"/>
              <w:rPr>
                <w:rFonts w:hint="eastAsia"/>
                <w:szCs w:val="21"/>
              </w:rPr>
            </w:pPr>
            <w:r w:rsidRPr="00491A17">
              <w:rPr>
                <w:rFonts w:hint="eastAsia"/>
                <w:szCs w:val="21"/>
              </w:rPr>
              <w:t>□</w:t>
            </w:r>
            <w:r w:rsidR="00CD3F74" w:rsidRPr="00491A17">
              <w:rPr>
                <w:rFonts w:hint="eastAsia"/>
                <w:szCs w:val="21"/>
              </w:rPr>
              <w:t>キャリア教育を通した児童生徒の成長や変容を踏まえ、取り組むべき課題を特定し、それに即して校内組織や構成メンバーを定期的に見直している</w:t>
            </w:r>
          </w:p>
        </w:tc>
      </w:tr>
    </w:tbl>
    <w:p w:rsidR="005B0CCE" w:rsidRDefault="005B0CCE" w:rsidP="005B0CCE">
      <w:pPr>
        <w:snapToGrid w:val="0"/>
        <w:rPr>
          <w:rFonts w:hint="eastAsia"/>
          <w:sz w:val="18"/>
          <w:szCs w:val="18"/>
        </w:rPr>
      </w:pPr>
    </w:p>
    <w:p w:rsidR="008E3DEF" w:rsidRPr="00491A17" w:rsidRDefault="008E3DEF" w:rsidP="008E3DEF">
      <w:pPr>
        <w:jc w:val="right"/>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チェックしてみてどうでしたか？現状から見えてくる課題は？改善すべきことは？</w:t>
      </w:r>
    </w:p>
    <w:sectPr w:rsidR="008E3DEF" w:rsidRPr="00491A17" w:rsidSect="00491A17">
      <w:pgSz w:w="23814" w:h="16839" w:orient="landscape"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14"/>
    <w:rsid w:val="000A0036"/>
    <w:rsid w:val="000F65A3"/>
    <w:rsid w:val="00102368"/>
    <w:rsid w:val="00237372"/>
    <w:rsid w:val="00240A39"/>
    <w:rsid w:val="0031018B"/>
    <w:rsid w:val="003715A3"/>
    <w:rsid w:val="00376FFB"/>
    <w:rsid w:val="003879B6"/>
    <w:rsid w:val="00491A17"/>
    <w:rsid w:val="004F7CAF"/>
    <w:rsid w:val="00503C55"/>
    <w:rsid w:val="00531899"/>
    <w:rsid w:val="00586F6A"/>
    <w:rsid w:val="005A2172"/>
    <w:rsid w:val="005B0CCE"/>
    <w:rsid w:val="006159E2"/>
    <w:rsid w:val="0062093C"/>
    <w:rsid w:val="006E33D6"/>
    <w:rsid w:val="00880EFA"/>
    <w:rsid w:val="008B471D"/>
    <w:rsid w:val="008E3DEF"/>
    <w:rsid w:val="008E6285"/>
    <w:rsid w:val="008F6A11"/>
    <w:rsid w:val="009E53AB"/>
    <w:rsid w:val="00A00041"/>
    <w:rsid w:val="00A40414"/>
    <w:rsid w:val="00A41B67"/>
    <w:rsid w:val="00A5679D"/>
    <w:rsid w:val="00AE3C1C"/>
    <w:rsid w:val="00B20E5D"/>
    <w:rsid w:val="00CB11B1"/>
    <w:rsid w:val="00CD3F74"/>
    <w:rsid w:val="00CF4A57"/>
    <w:rsid w:val="00D35C24"/>
    <w:rsid w:val="00DA47C5"/>
    <w:rsid w:val="00EE2D9A"/>
    <w:rsid w:val="00F10FF2"/>
    <w:rsid w:val="00F80D7A"/>
    <w:rsid w:val="00FC5693"/>
    <w:rsid w:val="00FC71E2"/>
    <w:rsid w:val="00FD042F"/>
    <w:rsid w:val="00FF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7</cp:revision>
  <dcterms:created xsi:type="dcterms:W3CDTF">2015-08-19T01:07:00Z</dcterms:created>
  <dcterms:modified xsi:type="dcterms:W3CDTF">2015-08-19T01:56:00Z</dcterms:modified>
</cp:coreProperties>
</file>